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29" w:rsidRPr="00DA4E29" w:rsidRDefault="00DA4E29" w:rsidP="00DA4E29">
      <w:pPr>
        <w:pStyle w:val="a5"/>
        <w:jc w:val="center"/>
        <w:rPr>
          <w:b/>
          <w:sz w:val="40"/>
        </w:rPr>
      </w:pPr>
      <w:bookmarkStart w:id="0" w:name="bookmark44"/>
      <w:r w:rsidRPr="00DA4E29">
        <w:rPr>
          <w:rFonts w:ascii="宋体" w:eastAsia="宋体" w:hAnsi="宋体" w:cs="宋体" w:hint="eastAsia"/>
          <w:b/>
          <w:sz w:val="40"/>
        </w:rPr>
        <w:t>新能源材料与器件实验教学中心</w:t>
      </w:r>
      <w:bookmarkEnd w:id="0"/>
    </w:p>
    <w:p w:rsidR="00DA4E29" w:rsidRPr="00DA4E29" w:rsidRDefault="00DA4E29" w:rsidP="00DA4E29">
      <w:pPr>
        <w:pStyle w:val="a5"/>
        <w:jc w:val="center"/>
        <w:rPr>
          <w:b/>
          <w:sz w:val="36"/>
        </w:rPr>
      </w:pPr>
      <w:bookmarkStart w:id="1" w:name="bookmark45"/>
      <w:r w:rsidRPr="00DA4E29">
        <w:rPr>
          <w:rFonts w:ascii="宋体" w:eastAsia="宋体" w:hAnsi="宋体" w:cs="宋体" w:hint="eastAsia"/>
          <w:b/>
          <w:sz w:val="36"/>
        </w:rPr>
        <w:t>实验技术人员工作条例</w:t>
      </w:r>
      <w:bookmarkEnd w:id="1"/>
    </w:p>
    <w:p w:rsid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43"/>
        </w:tabs>
        <w:spacing w:before="0" w:line="446" w:lineRule="exact"/>
        <w:ind w:left="500" w:right="26" w:firstLine="560"/>
        <w:jc w:val="both"/>
      </w:pPr>
      <w:r>
        <w:rPr>
          <w:color w:val="000000"/>
          <w:sz w:val="24"/>
          <w:szCs w:val="24"/>
          <w:lang w:val="zh-CN" w:bidi="zh-CN"/>
        </w:rPr>
        <w:t>一、</w:t>
      </w:r>
      <w:r>
        <w:rPr>
          <w:color w:val="000000"/>
          <w:sz w:val="24"/>
          <w:szCs w:val="24"/>
          <w:lang w:val="zh-CN" w:bidi="zh-CN"/>
        </w:rPr>
        <w:tab/>
        <w:t>实验技术人员的主要职责是保管与维护实验室的仪器设备，协助教师做好实验教学和科学研究工作。每个实验技术人员都应树立起对国 有财产的高度责任心，妥善地保管与精心地维护自己所管理的仪器设备，确保其应有的性能与精度，使其处于完善可用的状态；要认真贯彻勤俭 办学的方针，不积压、不浪费、不损坏、不丢失经管的仪器设备，注意节约水电和原材料。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39"/>
        </w:tabs>
        <w:spacing w:before="0" w:line="446" w:lineRule="exact"/>
        <w:ind w:left="500" w:right="26" w:firstLine="560"/>
        <w:jc w:val="both"/>
      </w:pPr>
      <w:r>
        <w:rPr>
          <w:color w:val="000000"/>
          <w:sz w:val="24"/>
          <w:szCs w:val="24"/>
          <w:lang w:val="zh-CN" w:bidi="zh-CN"/>
        </w:rPr>
        <w:t>二、</w:t>
      </w:r>
      <w:r>
        <w:rPr>
          <w:color w:val="000000"/>
          <w:sz w:val="24"/>
          <w:szCs w:val="24"/>
          <w:lang w:val="zh-CN" w:bidi="zh-CN"/>
        </w:rPr>
        <w:tab/>
        <w:t>实验技术人员应该热爱实验室管理工作，认真学习有关的业务和 技术知识，不断提高实验室的管理水平，了解有关的实验原理、方法，熟悉有关的仪器设备性能、特点，掌握基本操作方法，并且有一定的维护技 能和保养知识。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43"/>
        </w:tabs>
        <w:spacing w:before="0" w:line="446" w:lineRule="exact"/>
        <w:ind w:left="500" w:firstLine="560"/>
        <w:jc w:val="both"/>
      </w:pPr>
      <w:r>
        <w:rPr>
          <w:color w:val="000000"/>
          <w:sz w:val="24"/>
          <w:szCs w:val="24"/>
          <w:lang w:val="zh-CN" w:bidi="zh-CN"/>
        </w:rPr>
        <w:t>三、</w:t>
      </w:r>
      <w:r>
        <w:rPr>
          <w:color w:val="000000"/>
          <w:sz w:val="24"/>
          <w:szCs w:val="24"/>
          <w:lang w:val="zh-CN" w:bidi="zh-CN"/>
        </w:rPr>
        <w:tab/>
        <w:t>实验技术人员要协助教师做好实验前的准备工作，预先排出实验， 检查所使用的仪器设备、材料是否完善齐全，实验时做好教师的助手，随 时检修、调换损坏的或不完善的仪器设备，配备所需的电源、材料、药品、工具等，以保证实验教学和科学研究的顺利进行。实验后应做好擦洗、校验、整理、复原等工作。并经常保持实验室的整洁和良好的工作环境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63"/>
        </w:tabs>
        <w:spacing w:before="0" w:line="446" w:lineRule="exact"/>
        <w:ind w:left="500" w:firstLine="560"/>
        <w:jc w:val="both"/>
      </w:pPr>
      <w:r>
        <w:rPr>
          <w:color w:val="000000"/>
          <w:sz w:val="24"/>
          <w:szCs w:val="24"/>
          <w:lang w:val="zh-CN" w:bidi="zh-CN"/>
        </w:rPr>
        <w:t>四、</w:t>
      </w:r>
      <w:r>
        <w:rPr>
          <w:color w:val="000000"/>
          <w:sz w:val="24"/>
          <w:szCs w:val="24"/>
          <w:lang w:val="zh-CN" w:bidi="zh-CN"/>
        </w:rPr>
        <w:tab/>
        <w:t>实验室的仪器设备和各项物资都必需建立账册、制定卡片，及时作好有关出纳、调拨、借用、损坏、丢失、报废等项登记工作，定期清查， 做到账</w:t>
      </w:r>
      <w:r>
        <w:rPr>
          <w:rFonts w:hint="eastAsia"/>
          <w:color w:val="000000"/>
          <w:sz w:val="24"/>
          <w:szCs w:val="24"/>
          <w:lang w:val="zh-CN" w:bidi="zh-CN"/>
        </w:rPr>
        <w:t>、</w:t>
      </w:r>
      <w:r>
        <w:rPr>
          <w:color w:val="000000"/>
          <w:sz w:val="24"/>
          <w:szCs w:val="24"/>
          <w:lang w:val="zh-CN" w:bidi="zh-CN"/>
        </w:rPr>
        <w:t>物</w:t>
      </w:r>
      <w:r>
        <w:rPr>
          <w:rFonts w:hint="eastAsia"/>
          <w:color w:val="000000"/>
          <w:sz w:val="24"/>
          <w:szCs w:val="24"/>
          <w:lang w:val="zh-CN" w:bidi="zh-CN"/>
        </w:rPr>
        <w:t>、</w:t>
      </w:r>
      <w:proofErr w:type="gramStart"/>
      <w:r>
        <w:rPr>
          <w:color w:val="000000"/>
          <w:sz w:val="24"/>
          <w:szCs w:val="24"/>
          <w:lang w:val="zh-CN" w:bidi="zh-CN"/>
        </w:rPr>
        <w:t>卡三者</w:t>
      </w:r>
      <w:proofErr w:type="gramEnd"/>
      <w:r>
        <w:rPr>
          <w:color w:val="000000"/>
          <w:sz w:val="24"/>
          <w:szCs w:val="24"/>
          <w:lang w:val="zh-CN" w:bidi="zh-CN"/>
        </w:rPr>
        <w:t>相符。平时经常盘点检查，每学期清查一次，每年全面彻 底清查一次，并将结果及时上报。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48"/>
        </w:tabs>
        <w:spacing w:before="0" w:line="446" w:lineRule="exact"/>
        <w:ind w:left="500" w:right="26" w:firstLine="560"/>
        <w:jc w:val="both"/>
      </w:pPr>
      <w:r>
        <w:rPr>
          <w:color w:val="000000"/>
          <w:sz w:val="24"/>
          <w:szCs w:val="24"/>
          <w:lang w:val="zh-CN" w:bidi="zh-CN"/>
        </w:rPr>
        <w:t>五、</w:t>
      </w:r>
      <w:r>
        <w:rPr>
          <w:color w:val="000000"/>
          <w:sz w:val="24"/>
          <w:szCs w:val="24"/>
          <w:lang w:val="zh-CN" w:bidi="zh-CN"/>
        </w:rPr>
        <w:tab/>
        <w:t>实验室、贮藏室应该按照仪器设备及其他物资的不同性能与要求， 分别上橱、上架，做好防火、防尘、防晒、防潮、防冻、防霉、防锈、</w:t>
      </w:r>
      <w:proofErr w:type="gramStart"/>
      <w:r>
        <w:rPr>
          <w:color w:val="000000"/>
          <w:sz w:val="24"/>
          <w:szCs w:val="24"/>
          <w:lang w:val="zh-CN" w:bidi="zh-CN"/>
        </w:rPr>
        <w:t>防腐烛等工作</w:t>
      </w:r>
      <w:proofErr w:type="gramEnd"/>
      <w:r>
        <w:rPr>
          <w:color w:val="000000"/>
          <w:sz w:val="24"/>
          <w:szCs w:val="24"/>
          <w:lang w:val="zh-CN" w:bidi="zh-CN"/>
        </w:rPr>
        <w:t>。对电子仪器、电学仪表、光学仪器、精密天平等，应经常检 查校验，对铁制仪器、支架、配件等应经常擦油防锈，蓄电池应经常充电 维护，寒暑假长期不用，尤需做好维护保养工作。</w:t>
      </w:r>
    </w:p>
    <w:p w:rsidR="00DA4E29" w:rsidRP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43"/>
        </w:tabs>
        <w:spacing w:before="0" w:line="446" w:lineRule="exact"/>
        <w:ind w:left="500" w:firstLine="560"/>
        <w:jc w:val="both"/>
        <w:rPr>
          <w:color w:val="000000"/>
          <w:sz w:val="24"/>
          <w:szCs w:val="24"/>
          <w:lang w:val="zh-CN" w:bidi="zh-CN"/>
        </w:rPr>
      </w:pPr>
      <w:r>
        <w:rPr>
          <w:color w:val="000000"/>
          <w:sz w:val="24"/>
          <w:szCs w:val="24"/>
          <w:lang w:val="zh-CN" w:bidi="zh-CN"/>
        </w:rPr>
        <w:t>六、</w:t>
      </w:r>
      <w:r>
        <w:rPr>
          <w:color w:val="000000"/>
          <w:sz w:val="24"/>
          <w:szCs w:val="24"/>
          <w:lang w:val="zh-CN" w:bidi="zh-CN"/>
        </w:rPr>
        <w:tab/>
        <w:t>实验室仪器设备发生损坏时，应及时进行维修，实验技术人员应 在力所能及的范围内修好仪器设备，如自己不能检修，则送有关单位检修。精密、贵重仪器设备损坏需要维修时，须报请院有关领导批准，方可进行。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49"/>
        </w:tabs>
        <w:spacing w:before="0" w:line="451" w:lineRule="exact"/>
        <w:ind w:left="480" w:right="26" w:firstLine="560"/>
        <w:jc w:val="both"/>
      </w:pPr>
      <w:r>
        <w:rPr>
          <w:color w:val="000000"/>
          <w:sz w:val="24"/>
          <w:szCs w:val="24"/>
          <w:lang w:val="zh-CN" w:bidi="zh-CN"/>
        </w:rPr>
        <w:t>七、</w:t>
      </w:r>
      <w:r>
        <w:rPr>
          <w:color w:val="000000"/>
          <w:sz w:val="24"/>
          <w:szCs w:val="24"/>
          <w:lang w:val="zh-CN" w:bidi="zh-CN"/>
        </w:rPr>
        <w:tab/>
        <w:t>实验室仪器设备不允许任意拆改，确实需要拆改，必须事先经院领导审查批准，拆改后及时做好销账转账手续。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54"/>
        </w:tabs>
        <w:spacing w:before="0" w:line="451" w:lineRule="exact"/>
        <w:ind w:left="480" w:right="26" w:firstLine="560"/>
        <w:jc w:val="both"/>
      </w:pPr>
      <w:r>
        <w:rPr>
          <w:color w:val="000000"/>
          <w:sz w:val="24"/>
          <w:szCs w:val="24"/>
          <w:lang w:val="zh-CN" w:bidi="zh-CN"/>
        </w:rPr>
        <w:t>八、</w:t>
      </w:r>
      <w:r>
        <w:rPr>
          <w:color w:val="000000"/>
          <w:sz w:val="24"/>
          <w:szCs w:val="24"/>
          <w:lang w:val="zh-CN" w:bidi="zh-CN"/>
        </w:rPr>
        <w:tab/>
        <w:t>实验教学和科学研究所需器材应会同实验室主任按学期、学年造计划，经</w:t>
      </w:r>
      <w:r>
        <w:rPr>
          <w:color w:val="000000"/>
          <w:sz w:val="24"/>
          <w:szCs w:val="24"/>
          <w:lang w:val="zh-CN" w:bidi="zh-CN"/>
        </w:rPr>
        <w:lastRenderedPageBreak/>
        <w:t>院领导审查同意后，由总实验室统一釆购，向贮藏室领用或借用。领用或借用时，必须按规定制度办理借领用手续，实验室之间应互通有无，根据需要借用仪器设备。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tabs>
          <w:tab w:val="left" w:pos="1554"/>
          <w:tab w:val="left" w:pos="8080"/>
        </w:tabs>
        <w:spacing w:before="0" w:line="451" w:lineRule="exact"/>
        <w:ind w:left="480" w:right="26" w:firstLine="560"/>
        <w:jc w:val="both"/>
      </w:pPr>
      <w:r>
        <w:rPr>
          <w:color w:val="000000"/>
          <w:sz w:val="24"/>
          <w:szCs w:val="24"/>
          <w:lang w:val="zh-CN" w:bidi="zh-CN"/>
        </w:rPr>
        <w:t>九、</w:t>
      </w:r>
      <w:r>
        <w:rPr>
          <w:color w:val="000000"/>
          <w:sz w:val="24"/>
          <w:szCs w:val="24"/>
          <w:lang w:val="zh-CN" w:bidi="zh-CN"/>
        </w:rPr>
        <w:tab/>
        <w:t>仪器设备发生损坏、丢失、或其他事故时，应及时追查原因，做出记录，由造成损失者填写报告单，经指导教师签注意见后，报院备案</w:t>
      </w:r>
      <w:r>
        <w:rPr>
          <w:rFonts w:hint="eastAsia"/>
          <w:color w:val="000000"/>
          <w:sz w:val="24"/>
          <w:szCs w:val="24"/>
          <w:lang w:val="zh-CN" w:bidi="zh-CN"/>
        </w:rPr>
        <w:t>；</w:t>
      </w:r>
      <w:r>
        <w:rPr>
          <w:color w:val="000000"/>
          <w:sz w:val="24"/>
          <w:szCs w:val="24"/>
          <w:lang w:val="zh-CN" w:bidi="zh-CN"/>
        </w:rPr>
        <w:t>凡需办理报废手续者，应填报报废报告单，</w:t>
      </w:r>
      <w:r>
        <w:rPr>
          <w:rFonts w:hint="eastAsia"/>
          <w:color w:val="000000"/>
          <w:sz w:val="24"/>
          <w:szCs w:val="24"/>
          <w:lang w:val="zh-CN" w:bidi="zh-CN"/>
        </w:rPr>
        <w:t>交</w:t>
      </w:r>
      <w:r>
        <w:rPr>
          <w:color w:val="000000"/>
          <w:sz w:val="24"/>
          <w:szCs w:val="24"/>
          <w:lang w:val="zh-CN" w:bidi="zh-CN"/>
        </w:rPr>
        <w:t>总实验室办理正式报废报损手续。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spacing w:before="0" w:line="451" w:lineRule="exact"/>
        <w:ind w:left="480" w:right="26" w:firstLine="560"/>
        <w:jc w:val="both"/>
      </w:pPr>
      <w:r>
        <w:rPr>
          <w:color w:val="000000"/>
          <w:sz w:val="24"/>
          <w:szCs w:val="24"/>
          <w:lang w:val="zh-CN" w:bidi="zh-CN"/>
        </w:rPr>
        <w:t>十、实验室管理釆取值班办公制度，平时应做好实验前的各项准备工 作、实验室的整洁、整理以及仪器设备的检修、维护、保养等工作。晚间如有实验或预习，亦须到实验室值班办公，以后补休。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spacing w:before="0" w:line="451" w:lineRule="exact"/>
        <w:ind w:left="480" w:right="26" w:firstLine="560"/>
        <w:jc w:val="both"/>
      </w:pPr>
      <w:r>
        <w:rPr>
          <w:color w:val="000000"/>
          <w:sz w:val="24"/>
          <w:szCs w:val="24"/>
          <w:lang w:val="zh-CN" w:bidi="zh-CN"/>
        </w:rPr>
        <w:t>十一、实验技术人员应该服从教研室主任的工作调度，保质、高效地完成所分配的各项任务，认真负责地做好实验室的各项管理工作。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spacing w:before="0" w:after="364" w:line="451" w:lineRule="exact"/>
        <w:ind w:left="480" w:right="26" w:firstLine="560"/>
        <w:jc w:val="both"/>
        <w:rPr>
          <w:color w:val="000000"/>
          <w:sz w:val="24"/>
          <w:szCs w:val="24"/>
          <w:lang w:val="zh-CN" w:bidi="zh-CN"/>
        </w:rPr>
      </w:pPr>
      <w:r w:rsidRPr="00B63FEC">
        <w:rPr>
          <w:noProof/>
        </w:rPr>
        <w:drawing>
          <wp:anchor distT="0" distB="0" distL="114300" distR="114300" simplePos="0" relativeHeight="251659264" behindDoc="1" locked="0" layoutInCell="1" allowOverlap="1" wp14:anchorId="6D5F543D" wp14:editId="7D2FA85C">
            <wp:simplePos x="0" y="0"/>
            <wp:positionH relativeFrom="column">
              <wp:posOffset>3833446</wp:posOffset>
            </wp:positionH>
            <wp:positionV relativeFrom="paragraph">
              <wp:posOffset>399464</wp:posOffset>
            </wp:positionV>
            <wp:extent cx="1565275" cy="1582420"/>
            <wp:effectExtent l="0" t="0" r="0" b="0"/>
            <wp:wrapNone/>
            <wp:docPr id="1" name="图片 1" descr="F:\工作\学院资料\学院照片\学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工作\学院资料\学院照片\学院章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  <w:lang w:val="zh-CN" w:bidi="zh-CN"/>
        </w:rPr>
        <w:t>十二、本条例自发布之日起执行，由新能源材料与器件实验教学中心</w:t>
      </w:r>
      <w:r>
        <w:rPr>
          <w:rFonts w:hint="eastAsia"/>
          <w:color w:val="000000"/>
          <w:sz w:val="24"/>
          <w:szCs w:val="24"/>
          <w:lang w:val="zh-CN" w:bidi="zh-CN"/>
        </w:rPr>
        <w:t>负</w:t>
      </w:r>
      <w:r>
        <w:rPr>
          <w:color w:val="000000"/>
          <w:sz w:val="24"/>
          <w:szCs w:val="24"/>
          <w:lang w:val="zh-CN" w:bidi="zh-CN"/>
        </w:rPr>
        <w:t>责解释。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spacing w:before="0" w:line="480" w:lineRule="auto"/>
        <w:ind w:left="482" w:right="499" w:firstLine="561"/>
        <w:jc w:val="right"/>
        <w:rPr>
          <w:color w:val="000000"/>
          <w:sz w:val="24"/>
          <w:szCs w:val="24"/>
          <w:lang w:val="zh-CN" w:bidi="zh-CN"/>
        </w:rPr>
      </w:pPr>
      <w:bookmarkStart w:id="2" w:name="_GoBack"/>
      <w:bookmarkEnd w:id="2"/>
    </w:p>
    <w:p w:rsidR="00DA4E29" w:rsidRDefault="00DA4E29" w:rsidP="00DA4E29">
      <w:pPr>
        <w:pStyle w:val="MSGENFONTSTYLENAMETEMPLATEROLENUMBERMSGENFONTSTYLENAMEBYROLETEXT20"/>
        <w:shd w:val="clear" w:color="auto" w:fill="auto"/>
        <w:spacing w:before="0" w:line="480" w:lineRule="auto"/>
        <w:ind w:left="482" w:right="499" w:firstLine="561"/>
        <w:jc w:val="right"/>
        <w:rPr>
          <w:color w:val="000000"/>
          <w:sz w:val="24"/>
          <w:szCs w:val="24"/>
          <w:lang w:val="zh-CN" w:bidi="zh-CN"/>
        </w:rPr>
      </w:pPr>
      <w:r>
        <w:rPr>
          <w:color w:val="000000"/>
          <w:sz w:val="24"/>
          <w:szCs w:val="24"/>
          <w:lang w:val="zh-CN" w:bidi="zh-CN"/>
        </w:rPr>
        <w:t>苏州大学物理科学与技术学院能源学院</w:t>
      </w:r>
    </w:p>
    <w:p w:rsidR="00DA4E29" w:rsidRDefault="00DA4E29" w:rsidP="00DA4E29">
      <w:pPr>
        <w:pStyle w:val="MSGENFONTSTYLENAMETEMPLATEROLENUMBERMSGENFONTSTYLENAMEBYROLETEXT20"/>
        <w:shd w:val="clear" w:color="auto" w:fill="auto"/>
        <w:spacing w:before="0" w:line="480" w:lineRule="auto"/>
        <w:ind w:left="482" w:right="499" w:firstLine="561"/>
        <w:jc w:val="right"/>
      </w:pPr>
      <w:r>
        <w:rPr>
          <w:color w:val="000000"/>
          <w:sz w:val="24"/>
          <w:szCs w:val="24"/>
          <w:lang w:val="zh-CN" w:bidi="zh-CN"/>
        </w:rPr>
        <w:t>二</w:t>
      </w:r>
      <w:r>
        <w:rPr>
          <w:rStyle w:val="MSGENFONTSTYLENAMETEMPLATEROLENUMBERMSGENFONTSTYLENAMEBYROLETEXT2MSGENFONTSTYLEMODIFERNAMETimesNewRoman"/>
          <w:rFonts w:eastAsia="宋体" w:hint="eastAsia"/>
        </w:rPr>
        <w:t>〇</w:t>
      </w:r>
      <w:r>
        <w:rPr>
          <w:color w:val="000000"/>
          <w:sz w:val="24"/>
          <w:szCs w:val="24"/>
          <w:lang w:val="zh-CN" w:bidi="zh-CN"/>
        </w:rPr>
        <w:t>一二年五月二十八日</w:t>
      </w:r>
    </w:p>
    <w:p w:rsidR="000269C6" w:rsidRPr="00DA4E29" w:rsidRDefault="00FB0BA4" w:rsidP="00DA4E29">
      <w:pPr>
        <w:jc w:val="both"/>
        <w:rPr>
          <w:lang w:val="en-US"/>
        </w:rPr>
      </w:pPr>
    </w:p>
    <w:sectPr w:rsidR="000269C6" w:rsidRPr="00DA4E29">
      <w:headerReference w:type="even" r:id="rId7"/>
      <w:headerReference w:type="default" r:id="rId8"/>
      <w:pgSz w:w="11900" w:h="16840"/>
      <w:pgMar w:top="1498" w:right="1330" w:bottom="1551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A4" w:rsidRDefault="00FB0BA4" w:rsidP="00DA4E29">
      <w:r>
        <w:separator/>
      </w:r>
    </w:p>
  </w:endnote>
  <w:endnote w:type="continuationSeparator" w:id="0">
    <w:p w:rsidR="00FB0BA4" w:rsidRDefault="00FB0BA4" w:rsidP="00DA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A4" w:rsidRDefault="00FB0BA4" w:rsidP="00DA4E29">
      <w:r>
        <w:separator/>
      </w:r>
    </w:p>
  </w:footnote>
  <w:footnote w:type="continuationSeparator" w:id="0">
    <w:p w:rsidR="00FB0BA4" w:rsidRDefault="00FB0BA4" w:rsidP="00DA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83" w:rsidRDefault="00FB0B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83" w:rsidRDefault="00FB0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Et6KhfRFxwNWERPy55KbBSIMyJL+H7rtTH5uDcSBkB2kzAxVOiCxR7WD1QwqLOXh5ImM6umMJxGbK/eC4D8GA==" w:salt="W+hOUFxMXLz+rpRY/7L2y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41"/>
    <w:rsid w:val="00143041"/>
    <w:rsid w:val="00A45B8E"/>
    <w:rsid w:val="00A91321"/>
    <w:rsid w:val="00DA4E29"/>
    <w:rsid w:val="00F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E6C586-E756-4C64-9A9D-D930DEA1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4E2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DA4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E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DA4E29"/>
    <w:rPr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A4E29"/>
    <w:rPr>
      <w:rFonts w:ascii="宋体" w:eastAsia="宋体" w:hAnsi="宋体" w:cs="宋体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DA4E29"/>
    <w:rPr>
      <w:rFonts w:ascii="宋体" w:eastAsia="宋体" w:hAnsi="宋体" w:cs="宋体"/>
      <w:sz w:val="40"/>
      <w:szCs w:val="40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a0"/>
    <w:link w:val="MSGENFONTSTYLENAMETEMPLATEROLELEVELNUMBERMSGENFONTSTYLENAMEBYROLEHEADING320"/>
    <w:rsid w:val="00DA4E29"/>
    <w:rPr>
      <w:rFonts w:ascii="宋体" w:eastAsia="宋体" w:hAnsi="宋体" w:cs="宋体"/>
      <w:sz w:val="40"/>
      <w:szCs w:val="40"/>
      <w:shd w:val="clear" w:color="auto" w:fill="FFFFFF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basedOn w:val="MSGENFONTSTYLENAMETEMPLATEROLENUMBERMSGENFONTSTYLENAMEBYROLETEXT2"/>
    <w:rsid w:val="00DA4E2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A4E29"/>
    <w:pPr>
      <w:shd w:val="clear" w:color="auto" w:fill="FFFFFF"/>
      <w:spacing w:before="260" w:line="466" w:lineRule="exact"/>
      <w:jc w:val="distribute"/>
    </w:pPr>
    <w:rPr>
      <w:rFonts w:ascii="宋体" w:eastAsia="宋体" w:hAnsi="宋体" w:cs="宋体"/>
      <w:color w:val="auto"/>
      <w:kern w:val="2"/>
      <w:sz w:val="21"/>
      <w:szCs w:val="22"/>
      <w:lang w:val="en-US" w:bidi="ar-SA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DA4E29"/>
    <w:pPr>
      <w:shd w:val="clear" w:color="auto" w:fill="FFFFFF"/>
      <w:spacing w:before="1000" w:after="480" w:line="400" w:lineRule="exact"/>
      <w:outlineLvl w:val="1"/>
    </w:pPr>
    <w:rPr>
      <w:rFonts w:ascii="宋体" w:eastAsia="宋体" w:hAnsi="宋体" w:cs="宋体"/>
      <w:color w:val="auto"/>
      <w:kern w:val="2"/>
      <w:sz w:val="40"/>
      <w:szCs w:val="40"/>
      <w:lang w:val="en-US" w:bidi="ar-SA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a"/>
    <w:link w:val="MSGENFONTSTYLENAMETEMPLATEROLELEVELNUMBERMSGENFONTSTYLENAMEBYROLEHEADING32"/>
    <w:rsid w:val="00DA4E29"/>
    <w:pPr>
      <w:shd w:val="clear" w:color="auto" w:fill="FFFFFF"/>
      <w:spacing w:before="160" w:after="160" w:line="400" w:lineRule="exact"/>
      <w:jc w:val="center"/>
      <w:outlineLvl w:val="2"/>
    </w:pPr>
    <w:rPr>
      <w:rFonts w:ascii="宋体" w:eastAsia="宋体" w:hAnsi="宋体" w:cs="宋体"/>
      <w:color w:val="auto"/>
      <w:kern w:val="2"/>
      <w:sz w:val="40"/>
      <w:szCs w:val="40"/>
      <w:lang w:val="en-US" w:bidi="ar-SA"/>
    </w:rPr>
  </w:style>
  <w:style w:type="paragraph" w:styleId="a5">
    <w:name w:val="No Spacing"/>
    <w:uiPriority w:val="1"/>
    <w:qFormat/>
    <w:rsid w:val="00DA4E2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1114</Characters>
  <Application>Microsoft Office Word</Application>
  <DocSecurity>8</DocSecurity>
  <Lines>9</Lines>
  <Paragraphs>2</Paragraphs>
  <ScaleCrop>false</ScaleCrop>
  <Company>Soochow University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Chaw</dc:creator>
  <cp:keywords/>
  <dc:description/>
  <cp:lastModifiedBy>Leon Chaw</cp:lastModifiedBy>
  <cp:revision>2</cp:revision>
  <dcterms:created xsi:type="dcterms:W3CDTF">2015-09-25T09:57:00Z</dcterms:created>
  <dcterms:modified xsi:type="dcterms:W3CDTF">2015-09-25T10:02:00Z</dcterms:modified>
</cp:coreProperties>
</file>